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4A6C" w14:textId="329AFFC1" w:rsidR="00D80338" w:rsidRPr="00D80338" w:rsidRDefault="00D80338" w:rsidP="00D80338">
      <w:pPr>
        <w:spacing w:line="360" w:lineRule="auto"/>
        <w:jc w:val="center"/>
        <w:rPr>
          <w:rFonts w:eastAsia="Calibri"/>
          <w:b/>
          <w:bCs/>
          <w:sz w:val="28"/>
          <w:szCs w:val="28"/>
        </w:rPr>
      </w:pPr>
      <w:r w:rsidRPr="00D80338">
        <w:rPr>
          <w:rFonts w:eastAsia="Calibri"/>
          <w:b/>
          <w:bCs/>
          <w:sz w:val="28"/>
          <w:szCs w:val="28"/>
        </w:rPr>
        <w:t>Report of NITTTR</w:t>
      </w:r>
    </w:p>
    <w:p w14:paraId="11CD42A6" w14:textId="77777777" w:rsidR="00D80338" w:rsidRDefault="00D80338" w:rsidP="005151F6">
      <w:pPr>
        <w:spacing w:line="360" w:lineRule="auto"/>
        <w:jc w:val="both"/>
        <w:rPr>
          <w:rFonts w:eastAsia="Calibri"/>
        </w:rPr>
      </w:pPr>
    </w:p>
    <w:p w14:paraId="0EACEDF3" w14:textId="246A01A1" w:rsidR="005151F6" w:rsidRPr="001C21BD" w:rsidRDefault="005151F6" w:rsidP="005151F6">
      <w:pPr>
        <w:spacing w:line="360" w:lineRule="auto"/>
        <w:jc w:val="both"/>
        <w:rPr>
          <w:rFonts w:eastAsia="Calibri"/>
        </w:rPr>
      </w:pPr>
      <w:r w:rsidRPr="001C21BD">
        <w:rPr>
          <w:rFonts w:eastAsia="Calibri"/>
        </w:rPr>
        <w:t>The Induction</w:t>
      </w:r>
      <w:r w:rsidRPr="001C21BD">
        <w:t xml:space="preserve"> </w:t>
      </w:r>
      <w:r w:rsidRPr="001C21BD">
        <w:rPr>
          <w:rFonts w:eastAsia="Calibri"/>
        </w:rPr>
        <w:t xml:space="preserve">Training </w:t>
      </w:r>
      <w:proofErr w:type="spellStart"/>
      <w:r w:rsidRPr="001C21BD">
        <w:rPr>
          <w:rFonts w:eastAsia="Calibri"/>
        </w:rPr>
        <w:t>Programme</w:t>
      </w:r>
      <w:proofErr w:type="spellEnd"/>
      <w:r w:rsidRPr="001C21BD">
        <w:rPr>
          <w:rFonts w:eastAsia="Calibri"/>
        </w:rPr>
        <w:t xml:space="preserve"> on Outcome-Based Education (OBE) was organized by IQAC, Medi-Caps University</w:t>
      </w:r>
      <w:r w:rsidR="002A4549" w:rsidRPr="001C21BD">
        <w:rPr>
          <w:rFonts w:eastAsia="Calibri"/>
        </w:rPr>
        <w:t xml:space="preserve"> between18</w:t>
      </w:r>
      <w:r w:rsidR="002A4549" w:rsidRPr="001C21BD">
        <w:rPr>
          <w:rFonts w:eastAsia="Calibri"/>
          <w:vertAlign w:val="superscript"/>
        </w:rPr>
        <w:t>th</w:t>
      </w:r>
      <w:r w:rsidR="002A4549" w:rsidRPr="001C21BD">
        <w:rPr>
          <w:rFonts w:eastAsia="Calibri"/>
        </w:rPr>
        <w:t>-29</w:t>
      </w:r>
      <w:r w:rsidR="002A4549" w:rsidRPr="001C21BD">
        <w:rPr>
          <w:rFonts w:eastAsia="Calibri"/>
          <w:vertAlign w:val="superscript"/>
        </w:rPr>
        <w:t>th</w:t>
      </w:r>
      <w:r w:rsidR="002A4549" w:rsidRPr="001C21BD">
        <w:rPr>
          <w:rFonts w:eastAsia="Calibri"/>
        </w:rPr>
        <w:t xml:space="preserve"> July 2022</w:t>
      </w:r>
      <w:r w:rsidRPr="001C21BD">
        <w:rPr>
          <w:rFonts w:eastAsia="Calibri"/>
        </w:rPr>
        <w:t>. The trainer from NITTTR, Bhopal trained the faculties about the instruction methods to be used in OBE for enhancing the learning abilities of students. The faculties were trained for formulating Course Outcomes in the taxonomy of different domains of learning, Preparing course plan(s) to achieve POs, PSOs, and Cos, plan</w:t>
      </w:r>
      <w:r w:rsidR="00D7680F" w:rsidRPr="001C21BD">
        <w:rPr>
          <w:rFonts w:eastAsia="Calibri"/>
        </w:rPr>
        <w:t>ning</w:t>
      </w:r>
      <w:r w:rsidRPr="001C21BD">
        <w:rPr>
          <w:rFonts w:eastAsia="Calibri"/>
        </w:rPr>
        <w:t xml:space="preserve"> to use instructional strategies and Media, Developing Case studies to develop identified outcomes, </w:t>
      </w:r>
      <w:r w:rsidR="00C9483E" w:rsidRPr="001C21BD">
        <w:rPr>
          <w:rFonts w:eastAsia="Calibri"/>
        </w:rPr>
        <w:t>D</w:t>
      </w:r>
      <w:r w:rsidRPr="001C21BD">
        <w:rPr>
          <w:rFonts w:eastAsia="Calibri"/>
        </w:rPr>
        <w:t xml:space="preserve">esigning Discovery type lab experience, Performing curriculum and content analysis, Preparing </w:t>
      </w:r>
      <w:proofErr w:type="spellStart"/>
      <w:r w:rsidRPr="001C21BD">
        <w:rPr>
          <w:rFonts w:eastAsia="Calibri"/>
        </w:rPr>
        <w:t>Programme</w:t>
      </w:r>
      <w:proofErr w:type="spellEnd"/>
      <w:r w:rsidRPr="001C21BD">
        <w:rPr>
          <w:rFonts w:eastAsia="Calibri"/>
        </w:rPr>
        <w:t xml:space="preserve"> articulation and course articulation matrix, Preparing a course evaluation plan, Designing a Good Question Paper in line with the Course Outcomes, Preparing Rubrics to assess projects, Seminars, Industrial training and Laboratory work, Interpreting attainment of COs, POs and PSOs</w:t>
      </w:r>
      <w:r w:rsidR="00D7680F" w:rsidRPr="001C21BD">
        <w:rPr>
          <w:rFonts w:eastAsia="Calibri"/>
        </w:rPr>
        <w:t xml:space="preserve"> and </w:t>
      </w:r>
      <w:r w:rsidRPr="001C21BD">
        <w:rPr>
          <w:rFonts w:eastAsia="Calibri"/>
        </w:rPr>
        <w:t xml:space="preserve"> </w:t>
      </w:r>
      <w:r w:rsidR="00D7680F" w:rsidRPr="001C21BD">
        <w:rPr>
          <w:rFonts w:eastAsia="Calibri"/>
        </w:rPr>
        <w:t>d</w:t>
      </w:r>
      <w:r w:rsidRPr="001C21BD">
        <w:rPr>
          <w:rFonts w:eastAsia="Calibri"/>
        </w:rPr>
        <w:t>emonstrating teaching skills in simulated environment.</w:t>
      </w:r>
      <w:r w:rsidR="00C9483E" w:rsidRPr="001C21BD">
        <w:rPr>
          <w:rFonts w:eastAsia="Calibri"/>
        </w:rPr>
        <w:t xml:space="preserve"> Thirty</w:t>
      </w:r>
      <w:r w:rsidRPr="001C21BD">
        <w:rPr>
          <w:rFonts w:eastAsia="Calibri"/>
        </w:rPr>
        <w:t xml:space="preserve"> faculties from </w:t>
      </w:r>
      <w:r w:rsidR="00C9483E" w:rsidRPr="001C21BD">
        <w:rPr>
          <w:rFonts w:eastAsia="Calibri"/>
        </w:rPr>
        <w:t>various</w:t>
      </w:r>
      <w:r w:rsidRPr="001C21BD">
        <w:rPr>
          <w:rFonts w:eastAsia="Calibri"/>
        </w:rPr>
        <w:t xml:space="preserve"> departments of MU attended this training </w:t>
      </w:r>
      <w:proofErr w:type="spellStart"/>
      <w:r w:rsidRPr="001C21BD">
        <w:rPr>
          <w:rFonts w:eastAsia="Calibri"/>
        </w:rPr>
        <w:t>programme</w:t>
      </w:r>
      <w:proofErr w:type="spellEnd"/>
      <w:r w:rsidRPr="001C21BD">
        <w:rPr>
          <w:rFonts w:eastAsia="Calibri"/>
        </w:rPr>
        <w:t xml:space="preserve"> and got benefitted from it.    </w:t>
      </w:r>
    </w:p>
    <w:p w14:paraId="1B31430B" w14:textId="77777777" w:rsidR="003917CA" w:rsidRPr="001C21BD" w:rsidRDefault="00000000"/>
    <w:sectPr w:rsidR="003917CA" w:rsidRPr="001C2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3C7"/>
    <w:multiLevelType w:val="multilevel"/>
    <w:tmpl w:val="23303D8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943878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F6"/>
    <w:rsid w:val="001C21BD"/>
    <w:rsid w:val="002A4549"/>
    <w:rsid w:val="005151F6"/>
    <w:rsid w:val="00541688"/>
    <w:rsid w:val="00756D86"/>
    <w:rsid w:val="00C9483E"/>
    <w:rsid w:val="00CF2506"/>
    <w:rsid w:val="00D7680F"/>
    <w:rsid w:val="00D8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DD7A"/>
  <w15:chartTrackingRefBased/>
  <w15:docId w15:val="{114E9174-0299-4C20-A6A1-29C7858E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51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 Naveen Dhingra</cp:lastModifiedBy>
  <cp:revision>6</cp:revision>
  <dcterms:created xsi:type="dcterms:W3CDTF">2022-08-01T09:58:00Z</dcterms:created>
  <dcterms:modified xsi:type="dcterms:W3CDTF">2022-09-03T11:05:00Z</dcterms:modified>
</cp:coreProperties>
</file>